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0"/>
      </w:pPr>
      <w:r>
        <w:rPr>
          <w:b w:val="0"/>
          <w:color w:val="626268"/>
          <w:sz w:val="20"/>
          <w:highlight w:val="yellow"/>
        </w:rPr>
        <w:t>[Your logo]</w:t>
      </w:r>
    </w:p>
    <w:p>
      <w:pPr>
        <w:spacing w:before="0" w:after="160"/>
      </w:pPr>
      <w:r>
        <w:rPr>
          <w:b/>
          <w:color w:val="F55F42"/>
          <w:sz w:val="20"/>
        </w:rPr>
        <w:t>SEO SERVICES AGREEMENT</w:t>
      </w:r>
    </w:p>
    <w:p>
      <w:pPr>
        <w:spacing w:before="0" w:after="120"/>
        <w:pBdr>
          <w:bottom w:val="single" w:sz="24" w:space="4" w:color="F55F42"/>
        </w:pBdr>
      </w:pPr>
      <w:r>
        <w:rPr>
          <w:b/>
          <w:color w:val="0A263F"/>
          <w:sz w:val="52"/>
        </w:rPr>
        <w:t>A plain-English agreement for SEO work</w:t>
      </w:r>
    </w:p>
    <w:p>
      <w:pPr>
        <w:spacing w:before="0" w:after="200"/>
      </w:pPr>
      <w:r>
        <w:rPr>
          <w:b w:val="0"/>
          <w:color w:val="626268"/>
          <w:sz w:val="21"/>
        </w:rPr>
        <w:t xml:space="preserve">Prepared by </w:t>
      </w:r>
      <w:r>
        <w:rPr>
          <w:b w:val="0"/>
          <w:color w:val="626268"/>
          <w:sz w:val="21"/>
          <w:highlight w:val="yellow"/>
        </w:rPr>
        <w:t>[Your name]</w:t>
      </w:r>
      <w:r>
        <w:rPr>
          <w:b w:val="0"/>
          <w:color w:val="626268"/>
          <w:sz w:val="21"/>
        </w:rPr>
        <w:t xml:space="preserve"> on </w:t>
      </w:r>
      <w:r>
        <w:rPr>
          <w:b w:val="0"/>
          <w:color w:val="626268"/>
          <w:sz w:val="21"/>
          <w:highlight w:val="yellow"/>
        </w:rPr>
        <w:t>[date]</w:t>
      </w:r>
      <w:r>
        <w:rPr>
          <w:b w:val="0"/>
          <w:color w:val="626268"/>
          <w:sz w:val="21"/>
        </w:rPr>
        <w:t xml:space="preserve"> for </w:t>
      </w:r>
      <w:r>
        <w:rPr>
          <w:b w:val="0"/>
          <w:color w:val="626268"/>
          <w:sz w:val="21"/>
          <w:highlight w:val="yellow"/>
        </w:rPr>
        <w:t>[Client]</w:t>
      </w:r>
      <w:r>
        <w:rPr>
          <w:b w:val="0"/>
          <w:color w:val="626268"/>
          <w:sz w:val="21"/>
        </w:rPr>
        <w:t>.</w:t>
      </w:r>
    </w:p>
    <w:tbl>
      <w:tblPr>
        <w:tblW w:type="pct" w:w="5000"/>
        <w:jc w:val="center"/>
        <w:tblLayout w:type="fixed"/>
        <w:tblLook w:firstColumn="1" w:firstRow="1" w:lastColumn="0" w:lastRow="0" w:noHBand="0" w:noVBand="1" w:val="04A0"/>
      </w:tblPr>
      <w:tblGrid>
        <w:gridCol w:w="9412"/>
      </w:tblGrid>
      <w:tr>
        <w:tc>
          <w:tcPr>
            <w:tcW w:type="dxa" w:w="9411"/>
            <w:tcBorders>
              <w:top w:val="single" w:sz="4" w:space="0" w:color="FFF6DB"/>
              <w:left w:val="single" w:sz="24" w:space="0" w:color="F55F42"/>
              <w:bottom w:val="single" w:sz="4" w:space="0" w:color="FFF6DB"/>
              <w:right w:val="single" w:sz="4" w:space="0" w:color="FFF6DB"/>
            </w:tcBorders>
            <w:shd w:val="clear" w:color="auto" w:fill="FFF6DB"/>
            <w:tcMar>
              <w:top w:w="100" w:type="dxa"/>
              <w:left w:w="200" w:type="dxa"/>
              <w:bottom w:w="100" w:type="dxa"/>
              <w:right w:w="160" w:type="dxa"/>
            </w:tcMar>
          </w:tcPr>
          <w:p>
            <w:pPr>
              <w:spacing w:before="0" w:after="0"/>
            </w:pPr>
            <w:r/>
            <w:r>
              <w:rPr>
                <w:b/>
                <w:color w:val="F55F42"/>
                <w:sz w:val="16"/>
              </w:rPr>
              <w:t xml:space="preserve">READ THIS FIRST   </w:t>
            </w:r>
            <w:r>
              <w:rPr>
                <w:color w:val="626268"/>
                <w:sz w:val="20"/>
              </w:rPr>
              <w:t xml:space="preserve">This is a starting point, not legal advice. Contract law differs by country and state, so have a lawyer read it before you use it with a real client. Replace every yellow </w:t>
            </w:r>
            <w:r>
              <w:rPr>
                <w:color w:val="626268"/>
                <w:sz w:val="20"/>
                <w:highlight w:val="yellow"/>
              </w:rPr>
              <w:t>[bracket]</w:t>
            </w:r>
            <w:r>
              <w:rPr>
                <w:color w:val="626268"/>
                <w:sz w:val="20"/>
              </w:rPr>
              <w:t>, delete the orange tips and keep the rest. Free from SEOSage (seosage.co).</w:t>
            </w:r>
          </w:p>
        </w:tc>
      </w:tr>
    </w:tbl>
    <w:p>
      <w:pPr>
        <w:spacing w:before="0" w:after="40"/>
      </w:pPr>
    </w:p>
    <w:p>
      <w:r>
        <w:br w:type="page"/>
      </w:r>
    </w:p>
    <w:p>
      <w:pPr>
        <w:keepNext/>
        <w:spacing w:before="320" w:after="160"/>
        <w:pBdr>
          <w:bottom w:val="single" w:sz="6" w:space="4" w:color="E4E4E7"/>
        </w:pBdr>
      </w:pPr>
      <w:r>
        <w:rPr>
          <w:b/>
          <w:color w:val="F55F42"/>
          <w:sz w:val="24"/>
        </w:rPr>
        <w:t xml:space="preserve">01  </w:t>
      </w:r>
      <w:r>
        <w:rPr>
          <w:b/>
          <w:color w:val="0A263F"/>
          <w:sz w:val="36"/>
        </w:rPr>
        <w:t>The parties</w:t>
      </w:r>
    </w:p>
    <w:tbl>
      <w:tblPr>
        <w:tblW w:type="pct" w:w="5000"/>
        <w:jc w:val="center"/>
        <w:tblLayout w:type="fixed"/>
        <w:tblLook w:firstColumn="1" w:firstRow="1" w:lastColumn="0" w:lastRow="0" w:noHBand="0" w:noVBand="1" w:val="04A0"/>
      </w:tblPr>
      <w:tblGrid>
        <w:gridCol w:w="9412"/>
      </w:tblGrid>
      <w:tr>
        <w:tc>
          <w:tcPr>
            <w:tcW w:type="dxa" w:w="9411"/>
            <w:tcBorders>
              <w:top w:val="single" w:sz="4" w:space="0" w:color="FFF6DB"/>
              <w:left w:val="single" w:sz="24" w:space="0" w:color="F55F42"/>
              <w:bottom w:val="single" w:sz="4" w:space="0" w:color="FFF6DB"/>
              <w:right w:val="single" w:sz="4" w:space="0" w:color="FFF6DB"/>
            </w:tcBorders>
            <w:shd w:val="clear" w:color="auto" w:fill="FFF6DB"/>
            <w:tcMar>
              <w:top w:w="100" w:type="dxa"/>
              <w:left w:w="200" w:type="dxa"/>
              <w:bottom w:w="100" w:type="dxa"/>
              <w:right w:w="160" w:type="dxa"/>
            </w:tcMar>
          </w:tcPr>
          <w:p>
            <w:pPr>
              <w:spacing w:before="0" w:after="0"/>
            </w:pPr>
            <w:r/>
            <w:r>
              <w:rPr>
                <w:b/>
                <w:color w:val="F55F42"/>
                <w:sz w:val="16"/>
              </w:rPr>
              <w:t xml:space="preserve">TIP   </w:t>
            </w:r>
            <w:r>
              <w:rPr>
                <w:color w:val="626268"/>
                <w:sz w:val="20"/>
              </w:rPr>
              <w:t>Use the full legal names and addresses. Check the client name against their invoices.</w:t>
            </w:r>
          </w:p>
        </w:tc>
      </w:tr>
    </w:tbl>
    <w:p>
      <w:pPr>
        <w:spacing w:before="0" w:after="40"/>
      </w:pPr>
    </w:p>
    <w:p>
      <w:pPr>
        <w:spacing w:before="0" w:after="60"/>
      </w:pPr>
      <w:r>
        <w:rPr>
          <w:b w:val="0"/>
          <w:sz w:val="21"/>
        </w:rPr>
        <w:t xml:space="preserve">This agreement is between </w:t>
      </w:r>
      <w:r>
        <w:rPr>
          <w:b w:val="0"/>
          <w:sz w:val="21"/>
          <w:highlight w:val="yellow"/>
        </w:rPr>
        <w:t>[Your company name]</w:t>
      </w:r>
      <w:r>
        <w:rPr>
          <w:b w:val="0"/>
          <w:sz w:val="21"/>
        </w:rPr>
        <w:t xml:space="preserve">, of </w:t>
      </w:r>
      <w:r>
        <w:rPr>
          <w:b w:val="0"/>
          <w:sz w:val="21"/>
          <w:highlight w:val="yellow"/>
        </w:rPr>
        <w:t>[address]</w:t>
      </w:r>
      <w:r>
        <w:rPr>
          <w:b w:val="0"/>
          <w:sz w:val="21"/>
        </w:rPr>
        <w:t xml:space="preserve"> ("we", "us") and </w:t>
      </w:r>
      <w:r>
        <w:rPr>
          <w:b w:val="0"/>
          <w:sz w:val="21"/>
          <w:highlight w:val="yellow"/>
        </w:rPr>
        <w:t>[Client company name]</w:t>
      </w:r>
      <w:r>
        <w:rPr>
          <w:b w:val="0"/>
          <w:sz w:val="21"/>
        </w:rPr>
        <w:t xml:space="preserve">, of </w:t>
      </w:r>
      <w:r>
        <w:rPr>
          <w:b w:val="0"/>
          <w:sz w:val="21"/>
          <w:highlight w:val="yellow"/>
        </w:rPr>
        <w:t>[address]</w:t>
      </w:r>
      <w:r>
        <w:rPr>
          <w:b w:val="0"/>
          <w:sz w:val="21"/>
        </w:rPr>
        <w:t xml:space="preserve"> ("you"). It starts on </w:t>
      </w:r>
      <w:r>
        <w:rPr>
          <w:b w:val="0"/>
          <w:sz w:val="21"/>
          <w:highlight w:val="yellow"/>
        </w:rPr>
        <w:t>[start date]</w:t>
      </w:r>
      <w:r>
        <w:rPr>
          <w:b w:val="0"/>
          <w:sz w:val="21"/>
        </w:rPr>
        <w:t>.</w:t>
      </w:r>
    </w:p>
    <w:p>
      <w:pPr>
        <w:keepNext/>
        <w:spacing w:before="320" w:after="160"/>
        <w:pBdr>
          <w:bottom w:val="single" w:sz="6" w:space="4" w:color="E4E4E7"/>
        </w:pBdr>
      </w:pPr>
      <w:r>
        <w:rPr>
          <w:b/>
          <w:color w:val="F55F42"/>
          <w:sz w:val="24"/>
        </w:rPr>
        <w:t xml:space="preserve">02  </w:t>
      </w:r>
      <w:r>
        <w:rPr>
          <w:b/>
          <w:color w:val="0A263F"/>
          <w:sz w:val="36"/>
        </w:rPr>
        <w:t>What we will do</w:t>
      </w:r>
    </w:p>
    <w:tbl>
      <w:tblPr>
        <w:tblW w:type="pct" w:w="5000"/>
        <w:jc w:val="center"/>
        <w:tblLayout w:type="fixed"/>
        <w:tblLook w:firstColumn="1" w:firstRow="1" w:lastColumn="0" w:lastRow="0" w:noHBand="0" w:noVBand="1" w:val="04A0"/>
      </w:tblPr>
      <w:tblGrid>
        <w:gridCol w:w="9412"/>
      </w:tblGrid>
      <w:tr>
        <w:tc>
          <w:tcPr>
            <w:tcW w:type="dxa" w:w="9411"/>
            <w:tcBorders>
              <w:top w:val="single" w:sz="4" w:space="0" w:color="FFF6DB"/>
              <w:left w:val="single" w:sz="24" w:space="0" w:color="F55F42"/>
              <w:bottom w:val="single" w:sz="4" w:space="0" w:color="FFF6DB"/>
              <w:right w:val="single" w:sz="4" w:space="0" w:color="FFF6DB"/>
            </w:tcBorders>
            <w:shd w:val="clear" w:color="auto" w:fill="FFF6DB"/>
            <w:tcMar>
              <w:top w:w="100" w:type="dxa"/>
              <w:left w:w="200" w:type="dxa"/>
              <w:bottom w:w="100" w:type="dxa"/>
              <w:right w:w="160" w:type="dxa"/>
            </w:tcMar>
          </w:tcPr>
          <w:p>
            <w:pPr>
              <w:spacing w:before="0" w:after="0"/>
            </w:pPr>
            <w:r/>
            <w:r>
              <w:rPr>
                <w:b/>
                <w:color w:val="F55F42"/>
                <w:sz w:val="16"/>
              </w:rPr>
              <w:t xml:space="preserve">TIP   </w:t>
            </w:r>
            <w:r>
              <w:rPr>
                <w:color w:val="626268"/>
                <w:sz w:val="20"/>
              </w:rPr>
              <w:t>A clear list prevents most disputes. Write "not included" for anything the client might expect.</w:t>
            </w:r>
          </w:p>
        </w:tc>
      </w:tr>
    </w:tbl>
    <w:p>
      <w:pPr>
        <w:spacing w:before="0" w:after="40"/>
      </w:pPr>
    </w:p>
    <w:p>
      <w:pPr>
        <w:spacing w:before="0" w:after="60"/>
      </w:pPr>
      <w:r>
        <w:rPr>
          <w:b w:val="0"/>
          <w:sz w:val="21"/>
        </w:rPr>
        <w:t xml:space="preserve">We will provide the SEO services in the list below (the "Services") for the website </w:t>
      </w:r>
      <w:r>
        <w:rPr>
          <w:b w:val="0"/>
          <w:sz w:val="21"/>
          <w:highlight w:val="yellow"/>
        </w:rPr>
        <w:t>[website address]</w:t>
      </w:r>
      <w:r>
        <w:rPr>
          <w:b w:val="0"/>
          <w:sz w:val="21"/>
        </w:rPr>
        <w:t>:</w:t>
      </w:r>
    </w:p>
    <w:p>
      <w:pPr>
        <w:spacing w:before="0" w:after="60"/>
      </w:pPr>
      <w:r>
        <w:rPr>
          <w:b w:val="0"/>
          <w:sz w:val="21"/>
        </w:rPr>
        <w:t>☐ Site audit and a written report</w:t>
      </w:r>
    </w:p>
    <w:p>
      <w:pPr>
        <w:spacing w:before="0" w:after="60"/>
      </w:pPr>
      <w:r>
        <w:rPr>
          <w:b w:val="0"/>
          <w:sz w:val="21"/>
        </w:rPr>
        <w:t xml:space="preserve">☐ Technical fixes: </w:t>
      </w:r>
      <w:r>
        <w:rPr>
          <w:b w:val="0"/>
          <w:sz w:val="21"/>
          <w:highlight w:val="yellow"/>
        </w:rPr>
        <w:t>[list]</w:t>
      </w:r>
    </w:p>
    <w:p>
      <w:pPr>
        <w:spacing w:before="0" w:after="60"/>
      </w:pPr>
      <w:r>
        <w:rPr>
          <w:b w:val="0"/>
          <w:sz w:val="21"/>
        </w:rPr>
        <w:t xml:space="preserve">☐ Page titles, descriptions and headings for </w:t>
      </w:r>
      <w:r>
        <w:rPr>
          <w:b w:val="0"/>
          <w:sz w:val="21"/>
          <w:highlight w:val="yellow"/>
        </w:rPr>
        <w:t>[number]</w:t>
      </w:r>
      <w:r>
        <w:rPr>
          <w:b w:val="0"/>
          <w:sz w:val="21"/>
        </w:rPr>
        <w:t xml:space="preserve"> pages</w:t>
      </w:r>
    </w:p>
    <w:p>
      <w:pPr>
        <w:spacing w:before="0" w:after="60"/>
      </w:pPr>
      <w:r>
        <w:rPr>
          <w:b w:val="0"/>
          <w:sz w:val="21"/>
        </w:rPr>
        <w:t xml:space="preserve">☐ New content: </w:t>
      </w:r>
      <w:r>
        <w:rPr>
          <w:b w:val="0"/>
          <w:sz w:val="21"/>
          <w:highlight w:val="yellow"/>
        </w:rPr>
        <w:t>[number]</w:t>
      </w:r>
      <w:r>
        <w:rPr>
          <w:b w:val="0"/>
          <w:sz w:val="21"/>
        </w:rPr>
        <w:t xml:space="preserve"> pages or articles a month</w:t>
      </w:r>
    </w:p>
    <w:p>
      <w:pPr>
        <w:spacing w:before="0" w:after="60"/>
      </w:pPr>
      <w:r>
        <w:rPr>
          <w:b w:val="0"/>
          <w:sz w:val="21"/>
        </w:rPr>
        <w:t xml:space="preserve">☐ Link building: </w:t>
      </w:r>
      <w:r>
        <w:rPr>
          <w:b w:val="0"/>
          <w:sz w:val="21"/>
          <w:highlight w:val="yellow"/>
        </w:rPr>
        <w:t>[describe, or write "not included"]</w:t>
      </w:r>
    </w:p>
    <w:p>
      <w:pPr>
        <w:spacing w:before="0" w:after="60"/>
      </w:pPr>
      <w:r>
        <w:rPr>
          <w:b w:val="0"/>
          <w:sz w:val="21"/>
        </w:rPr>
        <w:t>☐ Monthly report and a call</w:t>
      </w:r>
    </w:p>
    <w:p>
      <w:pPr>
        <w:spacing w:before="0" w:after="60"/>
      </w:pPr>
      <w:r>
        <w:rPr>
          <w:b w:val="0"/>
          <w:sz w:val="21"/>
        </w:rPr>
        <w:t>Anything not listed is not included. Extra work will be agreed in writing first.</w:t>
      </w:r>
    </w:p>
    <w:p>
      <w:pPr>
        <w:keepNext/>
        <w:spacing w:before="320" w:after="160"/>
        <w:pBdr>
          <w:bottom w:val="single" w:sz="6" w:space="4" w:color="E4E4E7"/>
        </w:pBdr>
      </w:pPr>
      <w:r>
        <w:rPr>
          <w:b/>
          <w:color w:val="F55F42"/>
          <w:sz w:val="24"/>
        </w:rPr>
        <w:t xml:space="preserve">03  </w:t>
      </w:r>
      <w:r>
        <w:rPr>
          <w:b/>
          <w:color w:val="0A263F"/>
          <w:sz w:val="36"/>
        </w:rPr>
        <w:t>Reporting</w:t>
      </w:r>
    </w:p>
    <w:tbl>
      <w:tblPr>
        <w:tblW w:type="pct" w:w="5000"/>
        <w:jc w:val="center"/>
        <w:tblLayout w:type="fixed"/>
        <w:tblLook w:firstColumn="1" w:firstRow="1" w:lastColumn="0" w:lastRow="0" w:noHBand="0" w:noVBand="1" w:val="04A0"/>
      </w:tblPr>
      <w:tblGrid>
        <w:gridCol w:w="9412"/>
      </w:tblGrid>
      <w:tr>
        <w:tc>
          <w:tcPr>
            <w:tcW w:type="dxa" w:w="9411"/>
            <w:tcBorders>
              <w:top w:val="single" w:sz="4" w:space="0" w:color="FFF6DB"/>
              <w:left w:val="single" w:sz="24" w:space="0" w:color="F55F42"/>
              <w:bottom w:val="single" w:sz="4" w:space="0" w:color="FFF6DB"/>
              <w:right w:val="single" w:sz="4" w:space="0" w:color="FFF6DB"/>
            </w:tcBorders>
            <w:shd w:val="clear" w:color="auto" w:fill="FFF6DB"/>
            <w:tcMar>
              <w:top w:w="100" w:type="dxa"/>
              <w:left w:w="200" w:type="dxa"/>
              <w:bottom w:w="100" w:type="dxa"/>
              <w:right w:w="160" w:type="dxa"/>
            </w:tcMar>
          </w:tcPr>
          <w:p>
            <w:pPr>
              <w:spacing w:before="0" w:after="0"/>
            </w:pPr>
            <w:r/>
            <w:r>
              <w:rPr>
                <w:b/>
                <w:color w:val="F55F42"/>
                <w:sz w:val="16"/>
              </w:rPr>
              <w:t xml:space="preserve">TIP   </w:t>
            </w:r>
            <w:r>
              <w:rPr>
                <w:color w:val="626268"/>
                <w:sz w:val="20"/>
              </w:rPr>
              <w:t>Match this to what you sell. See our monthly report template for a layout.</w:t>
            </w:r>
          </w:p>
        </w:tc>
      </w:tr>
    </w:tbl>
    <w:p>
      <w:pPr>
        <w:spacing w:before="0" w:after="40"/>
      </w:pPr>
    </w:p>
    <w:p>
      <w:pPr>
        <w:spacing w:before="0" w:after="60"/>
      </w:pPr>
      <w:r>
        <w:rPr>
          <w:b w:val="0"/>
          <w:sz w:val="21"/>
        </w:rPr>
        <w:t xml:space="preserve">We will send a report by the </w:t>
      </w:r>
      <w:r>
        <w:rPr>
          <w:b w:val="0"/>
          <w:sz w:val="21"/>
          <w:highlight w:val="yellow"/>
        </w:rPr>
        <w:t>[day]</w:t>
      </w:r>
      <w:r>
        <w:rPr>
          <w:b w:val="0"/>
          <w:sz w:val="21"/>
        </w:rPr>
        <w:t xml:space="preserve"> working day of each month, covering </w:t>
      </w:r>
      <w:r>
        <w:rPr>
          <w:b w:val="0"/>
          <w:sz w:val="21"/>
          <w:highlight w:val="yellow"/>
        </w:rPr>
        <w:t>[site health, clicks from Google, and the work we did]</w:t>
      </w:r>
      <w:r>
        <w:rPr>
          <w:b w:val="0"/>
          <w:sz w:val="21"/>
        </w:rPr>
        <w:t xml:space="preserve">. We will hold a call every </w:t>
      </w:r>
      <w:r>
        <w:rPr>
          <w:b w:val="0"/>
          <w:sz w:val="21"/>
          <w:highlight w:val="yellow"/>
        </w:rPr>
        <w:t>[month / quarter]</w:t>
      </w:r>
      <w:r>
        <w:rPr>
          <w:b w:val="0"/>
          <w:sz w:val="21"/>
        </w:rPr>
        <w:t>.</w:t>
      </w:r>
    </w:p>
    <w:p>
      <w:pPr>
        <w:keepNext/>
        <w:spacing w:before="320" w:after="160"/>
        <w:pBdr>
          <w:bottom w:val="single" w:sz="6" w:space="4" w:color="E4E4E7"/>
        </w:pBdr>
      </w:pPr>
      <w:r>
        <w:rPr>
          <w:b/>
          <w:color w:val="F55F42"/>
          <w:sz w:val="24"/>
        </w:rPr>
        <w:t xml:space="preserve">04  </w:t>
      </w:r>
      <w:r>
        <w:rPr>
          <w:b/>
          <w:color w:val="0A263F"/>
          <w:sz w:val="36"/>
        </w:rPr>
        <w:t>What we need from you</w:t>
      </w:r>
    </w:p>
    <w:tbl>
      <w:tblPr>
        <w:tblW w:type="pct" w:w="5000"/>
        <w:jc w:val="center"/>
        <w:tblLayout w:type="fixed"/>
        <w:tblLook w:firstColumn="1" w:firstRow="1" w:lastColumn="0" w:lastRow="0" w:noHBand="0" w:noVBand="1" w:val="04A0"/>
      </w:tblPr>
      <w:tblGrid>
        <w:gridCol w:w="9412"/>
      </w:tblGrid>
      <w:tr>
        <w:tc>
          <w:tcPr>
            <w:tcW w:type="dxa" w:w="9411"/>
            <w:tcBorders>
              <w:top w:val="single" w:sz="4" w:space="0" w:color="FFF6DB"/>
              <w:left w:val="single" w:sz="24" w:space="0" w:color="F55F42"/>
              <w:bottom w:val="single" w:sz="4" w:space="0" w:color="FFF6DB"/>
              <w:right w:val="single" w:sz="4" w:space="0" w:color="FFF6DB"/>
            </w:tcBorders>
            <w:shd w:val="clear" w:color="auto" w:fill="FFF6DB"/>
            <w:tcMar>
              <w:top w:w="100" w:type="dxa"/>
              <w:left w:w="200" w:type="dxa"/>
              <w:bottom w:w="100" w:type="dxa"/>
              <w:right w:w="160" w:type="dxa"/>
            </w:tcMar>
          </w:tcPr>
          <w:p>
            <w:pPr>
              <w:spacing w:before="0" w:after="0"/>
            </w:pPr>
            <w:r/>
            <w:r>
              <w:rPr>
                <w:b/>
                <w:color w:val="F55F42"/>
                <w:sz w:val="16"/>
              </w:rPr>
              <w:t xml:space="preserve">TIP   </w:t>
            </w:r>
            <w:r>
              <w:rPr>
                <w:color w:val="626268"/>
                <w:sz w:val="20"/>
              </w:rPr>
              <w:t>Access is the usual cause of late starts. Ask for it up front.</w:t>
            </w:r>
          </w:p>
        </w:tc>
      </w:tr>
    </w:tbl>
    <w:p>
      <w:pPr>
        <w:spacing w:before="0" w:after="40"/>
      </w:pPr>
    </w:p>
    <w:p>
      <w:pPr>
        <w:spacing w:before="0" w:after="60"/>
      </w:pPr>
      <w:r>
        <w:rPr>
          <w:b w:val="0"/>
          <w:sz w:val="21"/>
        </w:rPr>
        <w:t xml:space="preserve">You will give us, within </w:t>
      </w:r>
      <w:r>
        <w:rPr>
          <w:b w:val="0"/>
          <w:sz w:val="21"/>
          <w:highlight w:val="yellow"/>
        </w:rPr>
        <w:t>[number]</w:t>
      </w:r>
      <w:r>
        <w:rPr>
          <w:b w:val="0"/>
          <w:sz w:val="21"/>
        </w:rPr>
        <w:t xml:space="preserve"> working days of the start date: access to Google Search Console and Google Analytics, a login or contact for the website, and the name of one person who approves changes. Delays on your side may delay the work, and do not extend or reduce the fee.</w:t>
      </w:r>
    </w:p>
    <w:p>
      <w:pPr>
        <w:keepNext/>
        <w:spacing w:before="320" w:after="160"/>
        <w:pBdr>
          <w:bottom w:val="single" w:sz="6" w:space="4" w:color="E4E4E7"/>
        </w:pBdr>
      </w:pPr>
      <w:r>
        <w:rPr>
          <w:b/>
          <w:color w:val="F55F42"/>
          <w:sz w:val="24"/>
        </w:rPr>
        <w:t xml:space="preserve">05  </w:t>
      </w:r>
      <w:r>
        <w:rPr>
          <w:b/>
          <w:color w:val="0A263F"/>
          <w:sz w:val="36"/>
        </w:rPr>
        <w:t>Fees and payment</w:t>
      </w:r>
    </w:p>
    <w:tbl>
      <w:tblPr>
        <w:tblW w:type="pct" w:w="5000"/>
        <w:jc w:val="center"/>
        <w:tblLayout w:type="fixed"/>
        <w:tblLook w:firstColumn="1" w:firstRow="1" w:lastColumn="0" w:lastRow="0" w:noHBand="0" w:noVBand="1" w:val="04A0"/>
      </w:tblPr>
      <w:tblGrid>
        <w:gridCol w:w="9412"/>
      </w:tblGrid>
      <w:tr>
        <w:tc>
          <w:tcPr>
            <w:tcW w:type="dxa" w:w="9411"/>
            <w:tcBorders>
              <w:top w:val="single" w:sz="4" w:space="0" w:color="FFF6DB"/>
              <w:left w:val="single" w:sz="24" w:space="0" w:color="F55F42"/>
              <w:bottom w:val="single" w:sz="4" w:space="0" w:color="FFF6DB"/>
              <w:right w:val="single" w:sz="4" w:space="0" w:color="FFF6DB"/>
            </w:tcBorders>
            <w:shd w:val="clear" w:color="auto" w:fill="FFF6DB"/>
            <w:tcMar>
              <w:top w:w="100" w:type="dxa"/>
              <w:left w:w="200" w:type="dxa"/>
              <w:bottom w:w="100" w:type="dxa"/>
              <w:right w:w="160" w:type="dxa"/>
            </w:tcMar>
          </w:tcPr>
          <w:p>
            <w:pPr>
              <w:spacing w:before="0" w:after="0"/>
            </w:pPr>
            <w:r/>
            <w:r>
              <w:rPr>
                <w:b/>
                <w:color w:val="F55F42"/>
                <w:sz w:val="16"/>
              </w:rPr>
              <w:t xml:space="preserve">TIP   </w:t>
            </w:r>
            <w:r>
              <w:rPr>
                <w:color w:val="626268"/>
                <w:sz w:val="20"/>
              </w:rPr>
              <w:t>State what is and is not included in the fee. Add a late-payment rule you are willing to enforce.</w:t>
            </w:r>
          </w:p>
        </w:tc>
      </w:tr>
    </w:tbl>
    <w:p>
      <w:pPr>
        <w:spacing w:before="0" w:after="40"/>
      </w:pPr>
    </w:p>
    <w:p>
      <w:pPr>
        <w:spacing w:before="0" w:after="60"/>
      </w:pPr>
      <w:r>
        <w:rPr>
          <w:b w:val="0"/>
          <w:sz w:val="21"/>
        </w:rPr>
        <w:t xml:space="preserve">You will pay </w:t>
      </w:r>
      <w:r>
        <w:rPr>
          <w:b w:val="0"/>
          <w:sz w:val="21"/>
          <w:highlight w:val="yellow"/>
        </w:rPr>
        <w:t>[amount and currency]</w:t>
      </w:r>
      <w:r>
        <w:rPr>
          <w:b w:val="0"/>
          <w:sz w:val="21"/>
        </w:rPr>
        <w:t xml:space="preserve"> </w:t>
      </w:r>
      <w:r>
        <w:rPr>
          <w:b w:val="0"/>
          <w:sz w:val="21"/>
          <w:highlight w:val="yellow"/>
        </w:rPr>
        <w:t>[per month / one time]</w:t>
      </w:r>
      <w:r>
        <w:rPr>
          <w:b w:val="0"/>
          <w:sz w:val="21"/>
        </w:rPr>
        <w:t xml:space="preserve"> for the Services. We will invoice </w:t>
      </w:r>
      <w:r>
        <w:rPr>
          <w:b w:val="0"/>
          <w:sz w:val="21"/>
          <w:highlight w:val="yellow"/>
        </w:rPr>
        <w:t>[monthly in advance]</w:t>
      </w:r>
      <w:r>
        <w:rPr>
          <w:b w:val="0"/>
          <w:sz w:val="21"/>
        </w:rPr>
        <w:t xml:space="preserve">. Invoices are due within </w:t>
      </w:r>
      <w:r>
        <w:rPr>
          <w:b w:val="0"/>
          <w:sz w:val="21"/>
          <w:highlight w:val="yellow"/>
        </w:rPr>
        <w:t>[number]</w:t>
      </w:r>
      <w:r>
        <w:rPr>
          <w:b w:val="0"/>
          <w:sz w:val="21"/>
        </w:rPr>
        <w:t xml:space="preserve"> days. Late payments may pause the Services after </w:t>
      </w:r>
      <w:r>
        <w:rPr>
          <w:b w:val="0"/>
          <w:sz w:val="21"/>
          <w:highlight w:val="yellow"/>
        </w:rPr>
        <w:t>[number]</w:t>
      </w:r>
      <w:r>
        <w:rPr>
          <w:b w:val="0"/>
          <w:sz w:val="21"/>
        </w:rPr>
        <w:t xml:space="preserve"> days' written notice. Fees do not include </w:t>
      </w:r>
      <w:r>
        <w:rPr>
          <w:b w:val="0"/>
          <w:sz w:val="21"/>
          <w:highlight w:val="yellow"/>
        </w:rPr>
        <w:t>[taxes / third-party tools / advertising costs]</w:t>
      </w:r>
      <w:r>
        <w:rPr>
          <w:b w:val="0"/>
          <w:sz w:val="21"/>
        </w:rPr>
        <w:t>.</w:t>
      </w:r>
    </w:p>
    <w:p>
      <w:pPr>
        <w:keepNext/>
        <w:spacing w:before="320" w:after="160"/>
        <w:pBdr>
          <w:bottom w:val="single" w:sz="6" w:space="4" w:color="E4E4E7"/>
        </w:pBdr>
      </w:pPr>
      <w:r>
        <w:rPr>
          <w:b/>
          <w:color w:val="F55F42"/>
          <w:sz w:val="24"/>
        </w:rPr>
        <w:t xml:space="preserve">06  </w:t>
      </w:r>
      <w:r>
        <w:rPr>
          <w:b/>
          <w:color w:val="0A263F"/>
          <w:sz w:val="36"/>
        </w:rPr>
        <w:t>No guarantee of results</w:t>
      </w:r>
    </w:p>
    <w:tbl>
      <w:tblPr>
        <w:tblW w:type="pct" w:w="5000"/>
        <w:jc w:val="center"/>
        <w:tblLayout w:type="fixed"/>
        <w:tblLook w:firstColumn="1" w:firstRow="1" w:lastColumn="0" w:lastRow="0" w:noHBand="0" w:noVBand="1" w:val="04A0"/>
      </w:tblPr>
      <w:tblGrid>
        <w:gridCol w:w="9412"/>
      </w:tblGrid>
      <w:tr>
        <w:tc>
          <w:tcPr>
            <w:tcW w:type="dxa" w:w="9411"/>
            <w:tcBorders>
              <w:top w:val="single" w:sz="4" w:space="0" w:color="FFF6DB"/>
              <w:left w:val="single" w:sz="24" w:space="0" w:color="F55F42"/>
              <w:bottom w:val="single" w:sz="4" w:space="0" w:color="FFF6DB"/>
              <w:right w:val="single" w:sz="4" w:space="0" w:color="FFF6DB"/>
            </w:tcBorders>
            <w:shd w:val="clear" w:color="auto" w:fill="FFF6DB"/>
            <w:tcMar>
              <w:top w:w="100" w:type="dxa"/>
              <w:left w:w="200" w:type="dxa"/>
              <w:bottom w:w="100" w:type="dxa"/>
              <w:right w:w="160" w:type="dxa"/>
            </w:tcMar>
          </w:tcPr>
          <w:p>
            <w:pPr>
              <w:spacing w:before="0" w:after="0"/>
            </w:pPr>
            <w:r/>
            <w:r>
              <w:rPr>
                <w:b/>
                <w:color w:val="F55F42"/>
                <w:sz w:val="16"/>
              </w:rPr>
              <w:t xml:space="preserve">TIP   </w:t>
            </w:r>
            <w:r>
              <w:rPr>
                <w:color w:val="626268"/>
                <w:sz w:val="20"/>
              </w:rPr>
              <w:t>Never promise a ranking or a number. It is also the claim that causes the most trouble later.</w:t>
            </w:r>
          </w:p>
        </w:tc>
      </w:tr>
    </w:tbl>
    <w:p>
      <w:pPr>
        <w:spacing w:before="0" w:after="40"/>
      </w:pPr>
    </w:p>
    <w:p>
      <w:pPr>
        <w:spacing w:before="0" w:after="60"/>
      </w:pPr>
      <w:r>
        <w:rPr>
          <w:b w:val="0"/>
          <w:sz w:val="21"/>
        </w:rPr>
        <w:t>SEO depends on many things we do not control, including search engine changes and competitors. We will work with care and skill, but we do not guarantee any ranking, number of visitors or sales.</w:t>
      </w:r>
    </w:p>
    <w:p>
      <w:pPr>
        <w:keepNext/>
        <w:spacing w:before="320" w:after="160"/>
        <w:pBdr>
          <w:bottom w:val="single" w:sz="6" w:space="4" w:color="E4E4E7"/>
        </w:pBdr>
      </w:pPr>
      <w:r>
        <w:rPr>
          <w:b/>
          <w:color w:val="F55F42"/>
          <w:sz w:val="24"/>
        </w:rPr>
        <w:t xml:space="preserve">07  </w:t>
      </w:r>
      <w:r>
        <w:rPr>
          <w:b/>
          <w:color w:val="0A263F"/>
          <w:sz w:val="36"/>
        </w:rPr>
        <w:t>Length and ending the agreement</w:t>
      </w:r>
    </w:p>
    <w:tbl>
      <w:tblPr>
        <w:tblW w:type="pct" w:w="5000"/>
        <w:jc w:val="center"/>
        <w:tblLayout w:type="fixed"/>
        <w:tblLook w:firstColumn="1" w:firstRow="1" w:lastColumn="0" w:lastRow="0" w:noHBand="0" w:noVBand="1" w:val="04A0"/>
      </w:tblPr>
      <w:tblGrid>
        <w:gridCol w:w="9412"/>
      </w:tblGrid>
      <w:tr>
        <w:tc>
          <w:tcPr>
            <w:tcW w:type="dxa" w:w="9411"/>
            <w:tcBorders>
              <w:top w:val="single" w:sz="4" w:space="0" w:color="FFF6DB"/>
              <w:left w:val="single" w:sz="24" w:space="0" w:color="F55F42"/>
              <w:bottom w:val="single" w:sz="4" w:space="0" w:color="FFF6DB"/>
              <w:right w:val="single" w:sz="4" w:space="0" w:color="FFF6DB"/>
            </w:tcBorders>
            <w:shd w:val="clear" w:color="auto" w:fill="FFF6DB"/>
            <w:tcMar>
              <w:top w:w="100" w:type="dxa"/>
              <w:left w:w="200" w:type="dxa"/>
              <w:bottom w:w="100" w:type="dxa"/>
              <w:right w:w="160" w:type="dxa"/>
            </w:tcMar>
          </w:tcPr>
          <w:p>
            <w:pPr>
              <w:spacing w:before="0" w:after="0"/>
            </w:pPr>
            <w:r/>
            <w:r>
              <w:rPr>
                <w:b/>
                <w:color w:val="F55F42"/>
                <w:sz w:val="16"/>
              </w:rPr>
              <w:t xml:space="preserve">TIP   </w:t>
            </w:r>
            <w:r>
              <w:rPr>
                <w:color w:val="626268"/>
                <w:sz w:val="20"/>
              </w:rPr>
              <w:t>Many SEO agreements start with a three- or six-month minimum, because results take time.</w:t>
            </w:r>
          </w:p>
        </w:tc>
      </w:tr>
    </w:tbl>
    <w:p>
      <w:pPr>
        <w:spacing w:before="0" w:after="40"/>
      </w:pPr>
    </w:p>
    <w:p>
      <w:pPr>
        <w:spacing w:before="0" w:after="60"/>
      </w:pPr>
      <w:r>
        <w:rPr>
          <w:b w:val="0"/>
          <w:sz w:val="21"/>
        </w:rPr>
        <w:t xml:space="preserve">This agreement runs for </w:t>
      </w:r>
      <w:r>
        <w:rPr>
          <w:b w:val="0"/>
          <w:sz w:val="21"/>
          <w:highlight w:val="yellow"/>
        </w:rPr>
        <w:t>[number]</w:t>
      </w:r>
      <w:r>
        <w:rPr>
          <w:b w:val="0"/>
          <w:sz w:val="21"/>
        </w:rPr>
        <w:t xml:space="preserve"> months, and then continues month to month. Either of us may end it with </w:t>
      </w:r>
      <w:r>
        <w:rPr>
          <w:b w:val="0"/>
          <w:sz w:val="21"/>
          <w:highlight w:val="yellow"/>
        </w:rPr>
        <w:t>[number]</w:t>
      </w:r>
      <w:r>
        <w:rPr>
          <w:b w:val="0"/>
          <w:sz w:val="21"/>
        </w:rPr>
        <w:t xml:space="preserve"> days' written notice. If it ends, we will hand over the work completed and the reports, and you will pay for work done up to the end date.</w:t>
      </w:r>
    </w:p>
    <w:p>
      <w:pPr>
        <w:keepNext/>
        <w:spacing w:before="320" w:after="160"/>
        <w:pBdr>
          <w:bottom w:val="single" w:sz="6" w:space="4" w:color="E4E4E7"/>
        </w:pBdr>
      </w:pPr>
      <w:r>
        <w:rPr>
          <w:b/>
          <w:color w:val="F55F42"/>
          <w:sz w:val="24"/>
        </w:rPr>
        <w:t xml:space="preserve">08  </w:t>
      </w:r>
      <w:r>
        <w:rPr>
          <w:b/>
          <w:color w:val="0A263F"/>
          <w:sz w:val="36"/>
        </w:rPr>
        <w:t>Who owns the work</w:t>
      </w:r>
    </w:p>
    <w:tbl>
      <w:tblPr>
        <w:tblW w:type="pct" w:w="5000"/>
        <w:jc w:val="center"/>
        <w:tblLayout w:type="fixed"/>
        <w:tblLook w:firstColumn="1" w:firstRow="1" w:lastColumn="0" w:lastRow="0" w:noHBand="0" w:noVBand="1" w:val="04A0"/>
      </w:tblPr>
      <w:tblGrid>
        <w:gridCol w:w="9412"/>
      </w:tblGrid>
      <w:tr>
        <w:tc>
          <w:tcPr>
            <w:tcW w:type="dxa" w:w="9411"/>
            <w:tcBorders>
              <w:top w:val="single" w:sz="4" w:space="0" w:color="FFF6DB"/>
              <w:left w:val="single" w:sz="24" w:space="0" w:color="F55F42"/>
              <w:bottom w:val="single" w:sz="4" w:space="0" w:color="FFF6DB"/>
              <w:right w:val="single" w:sz="4" w:space="0" w:color="FFF6DB"/>
            </w:tcBorders>
            <w:shd w:val="clear" w:color="auto" w:fill="FFF6DB"/>
            <w:tcMar>
              <w:top w:w="100" w:type="dxa"/>
              <w:left w:w="200" w:type="dxa"/>
              <w:bottom w:w="100" w:type="dxa"/>
              <w:right w:w="160" w:type="dxa"/>
            </w:tcMar>
          </w:tcPr>
          <w:p>
            <w:pPr>
              <w:spacing w:before="0" w:after="0"/>
            </w:pPr>
            <w:r/>
            <w:r>
              <w:rPr>
                <w:b/>
                <w:color w:val="F55F42"/>
                <w:sz w:val="16"/>
              </w:rPr>
              <w:t xml:space="preserve">TIP   </w:t>
            </w:r>
            <w:r>
              <w:rPr>
                <w:color w:val="626268"/>
                <w:sz w:val="20"/>
              </w:rPr>
              <w:t>Say who owns what. Agree whether you may name the client in your marketing.</w:t>
            </w:r>
          </w:p>
        </w:tc>
      </w:tr>
    </w:tbl>
    <w:p>
      <w:pPr>
        <w:spacing w:before="0" w:after="40"/>
      </w:pPr>
    </w:p>
    <w:p>
      <w:pPr>
        <w:spacing w:before="0" w:after="60"/>
      </w:pPr>
      <w:r>
        <w:rPr>
          <w:b w:val="0"/>
          <w:sz w:val="21"/>
        </w:rPr>
        <w:t xml:space="preserve">When you have paid in full, you own the content and documents we create for you. We keep our own tools, templates and methods, and we may mention that we worked with you </w:t>
      </w:r>
      <w:r>
        <w:rPr>
          <w:b w:val="0"/>
          <w:sz w:val="21"/>
          <w:highlight w:val="yellow"/>
        </w:rPr>
        <w:t>[only with your permission / in a list of clients]</w:t>
      </w:r>
      <w:r>
        <w:rPr>
          <w:b w:val="0"/>
          <w:sz w:val="21"/>
        </w:rPr>
        <w:t>.</w:t>
      </w:r>
    </w:p>
    <w:p>
      <w:pPr>
        <w:keepNext/>
        <w:spacing w:before="320" w:after="160"/>
        <w:pBdr>
          <w:bottom w:val="single" w:sz="6" w:space="4" w:color="E4E4E7"/>
        </w:pBdr>
      </w:pPr>
      <w:r>
        <w:rPr>
          <w:b/>
          <w:color w:val="F55F42"/>
          <w:sz w:val="24"/>
        </w:rPr>
        <w:t xml:space="preserve">09  </w:t>
      </w:r>
      <w:r>
        <w:rPr>
          <w:b/>
          <w:color w:val="0A263F"/>
          <w:sz w:val="36"/>
        </w:rPr>
        <w:t>Confidentiality and data</w:t>
      </w:r>
    </w:p>
    <w:tbl>
      <w:tblPr>
        <w:tblW w:type="pct" w:w="5000"/>
        <w:jc w:val="center"/>
        <w:tblLayout w:type="fixed"/>
        <w:tblLook w:firstColumn="1" w:firstRow="1" w:lastColumn="0" w:lastRow="0" w:noHBand="0" w:noVBand="1" w:val="04A0"/>
      </w:tblPr>
      <w:tblGrid>
        <w:gridCol w:w="9412"/>
      </w:tblGrid>
      <w:tr>
        <w:tc>
          <w:tcPr>
            <w:tcW w:type="dxa" w:w="9411"/>
            <w:tcBorders>
              <w:top w:val="single" w:sz="4" w:space="0" w:color="FFF6DB"/>
              <w:left w:val="single" w:sz="24" w:space="0" w:color="F55F42"/>
              <w:bottom w:val="single" w:sz="4" w:space="0" w:color="FFF6DB"/>
              <w:right w:val="single" w:sz="4" w:space="0" w:color="FFF6DB"/>
            </w:tcBorders>
            <w:shd w:val="clear" w:color="auto" w:fill="FFF6DB"/>
            <w:tcMar>
              <w:top w:w="100" w:type="dxa"/>
              <w:left w:w="200" w:type="dxa"/>
              <w:bottom w:w="100" w:type="dxa"/>
              <w:right w:w="160" w:type="dxa"/>
            </w:tcMar>
          </w:tcPr>
          <w:p>
            <w:pPr>
              <w:spacing w:before="0" w:after="0"/>
            </w:pPr>
            <w:r/>
            <w:r>
              <w:rPr>
                <w:b/>
                <w:color w:val="F55F42"/>
                <w:sz w:val="16"/>
              </w:rPr>
              <w:t xml:space="preserve">TIP   </w:t>
            </w:r>
            <w:r>
              <w:rPr>
                <w:color w:val="626268"/>
                <w:sz w:val="20"/>
              </w:rPr>
              <w:t>Be specific about how you store logins and exports.</w:t>
            </w:r>
          </w:p>
        </w:tc>
      </w:tr>
    </w:tbl>
    <w:p>
      <w:pPr>
        <w:spacing w:before="0" w:after="40"/>
      </w:pPr>
    </w:p>
    <w:p>
      <w:pPr>
        <w:spacing w:before="0" w:after="60"/>
      </w:pPr>
      <w:r>
        <w:rPr>
          <w:b w:val="0"/>
          <w:sz w:val="21"/>
        </w:rPr>
        <w:t>Each of us will keep the other's private business information confidential, and will use it only for this agreement. We will keep your access details safe and remove them when this agreement ends.</w:t>
      </w:r>
    </w:p>
    <w:p>
      <w:pPr>
        <w:keepNext/>
        <w:spacing w:before="320" w:after="160"/>
        <w:pBdr>
          <w:bottom w:val="single" w:sz="6" w:space="4" w:color="E4E4E7"/>
        </w:pBdr>
      </w:pPr>
      <w:r>
        <w:rPr>
          <w:b/>
          <w:color w:val="F55F42"/>
          <w:sz w:val="24"/>
        </w:rPr>
        <w:t xml:space="preserve">10  </w:t>
      </w:r>
      <w:r>
        <w:rPr>
          <w:b/>
          <w:color w:val="0A263F"/>
          <w:sz w:val="36"/>
        </w:rPr>
        <w:t>Limits on our responsibility</w:t>
      </w:r>
    </w:p>
    <w:tbl>
      <w:tblPr>
        <w:tblW w:type="pct" w:w="5000"/>
        <w:jc w:val="center"/>
        <w:tblLayout w:type="fixed"/>
        <w:tblLook w:firstColumn="1" w:firstRow="1" w:lastColumn="0" w:lastRow="0" w:noHBand="0" w:noVBand="1" w:val="04A0"/>
      </w:tblPr>
      <w:tblGrid>
        <w:gridCol w:w="9412"/>
      </w:tblGrid>
      <w:tr>
        <w:tc>
          <w:tcPr>
            <w:tcW w:type="dxa" w:w="9411"/>
            <w:tcBorders>
              <w:top w:val="single" w:sz="4" w:space="0" w:color="FFF6DB"/>
              <w:left w:val="single" w:sz="24" w:space="0" w:color="F55F42"/>
              <w:bottom w:val="single" w:sz="4" w:space="0" w:color="FFF6DB"/>
              <w:right w:val="single" w:sz="4" w:space="0" w:color="FFF6DB"/>
            </w:tcBorders>
            <w:shd w:val="clear" w:color="auto" w:fill="FFF6DB"/>
            <w:tcMar>
              <w:top w:w="100" w:type="dxa"/>
              <w:left w:w="200" w:type="dxa"/>
              <w:bottom w:w="100" w:type="dxa"/>
              <w:right w:w="160" w:type="dxa"/>
            </w:tcMar>
          </w:tcPr>
          <w:p>
            <w:pPr>
              <w:spacing w:before="0" w:after="0"/>
            </w:pPr>
            <w:r/>
            <w:r>
              <w:rPr>
                <w:b/>
                <w:color w:val="F55F42"/>
                <w:sz w:val="16"/>
              </w:rPr>
              <w:t xml:space="preserve">TIP   </w:t>
            </w:r>
            <w:r>
              <w:rPr>
                <w:color w:val="626268"/>
                <w:sz w:val="20"/>
              </w:rPr>
              <w:t>This is the clause most worth showing to a lawyer, because the right wording depends on where you work.</w:t>
            </w:r>
          </w:p>
        </w:tc>
      </w:tr>
    </w:tbl>
    <w:p>
      <w:pPr>
        <w:spacing w:before="0" w:after="40"/>
      </w:pPr>
    </w:p>
    <w:p>
      <w:pPr>
        <w:spacing w:before="0" w:after="60"/>
      </w:pPr>
      <w:r>
        <w:rPr>
          <w:b w:val="0"/>
          <w:sz w:val="21"/>
        </w:rPr>
        <w:t xml:space="preserve">Our total responsibility to you under this agreement is limited to the fees you paid us in the </w:t>
      </w:r>
      <w:r>
        <w:rPr>
          <w:b w:val="0"/>
          <w:sz w:val="21"/>
          <w:highlight w:val="yellow"/>
        </w:rPr>
        <w:t>[three]</w:t>
      </w:r>
      <w:r>
        <w:rPr>
          <w:b w:val="0"/>
          <w:sz w:val="21"/>
        </w:rPr>
        <w:t xml:space="preserve"> months before the problem arose. We are not responsible for lost profits or indirect loss.</w:t>
      </w:r>
    </w:p>
    <w:p>
      <w:pPr>
        <w:keepNext/>
        <w:spacing w:before="320" w:after="160"/>
        <w:pBdr>
          <w:bottom w:val="single" w:sz="6" w:space="4" w:color="E4E4E7"/>
        </w:pBdr>
      </w:pPr>
      <w:r>
        <w:rPr>
          <w:b/>
          <w:color w:val="F55F42"/>
          <w:sz w:val="24"/>
        </w:rPr>
        <w:t xml:space="preserve">11  </w:t>
      </w:r>
      <w:r>
        <w:rPr>
          <w:b/>
          <w:color w:val="0A263F"/>
          <w:sz w:val="36"/>
        </w:rPr>
        <w:t>Changes</w:t>
      </w:r>
    </w:p>
    <w:tbl>
      <w:tblPr>
        <w:tblW w:type="pct" w:w="5000"/>
        <w:jc w:val="center"/>
        <w:tblLayout w:type="fixed"/>
        <w:tblLook w:firstColumn="1" w:firstRow="1" w:lastColumn="0" w:lastRow="0" w:noHBand="0" w:noVBand="1" w:val="04A0"/>
      </w:tblPr>
      <w:tblGrid>
        <w:gridCol w:w="9412"/>
      </w:tblGrid>
      <w:tr>
        <w:tc>
          <w:tcPr>
            <w:tcW w:type="dxa" w:w="9411"/>
            <w:tcBorders>
              <w:top w:val="single" w:sz="4" w:space="0" w:color="FFF6DB"/>
              <w:left w:val="single" w:sz="24" w:space="0" w:color="F55F42"/>
              <w:bottom w:val="single" w:sz="4" w:space="0" w:color="FFF6DB"/>
              <w:right w:val="single" w:sz="4" w:space="0" w:color="FFF6DB"/>
            </w:tcBorders>
            <w:shd w:val="clear" w:color="auto" w:fill="FFF6DB"/>
            <w:tcMar>
              <w:top w:w="100" w:type="dxa"/>
              <w:left w:w="200" w:type="dxa"/>
              <w:bottom w:w="100" w:type="dxa"/>
              <w:right w:w="160" w:type="dxa"/>
            </w:tcMar>
          </w:tcPr>
          <w:p>
            <w:pPr>
              <w:spacing w:before="0" w:after="0"/>
            </w:pPr>
            <w:r/>
            <w:r>
              <w:rPr>
                <w:b/>
                <w:color w:val="F55F42"/>
                <w:sz w:val="16"/>
              </w:rPr>
              <w:t xml:space="preserve">TIP   </w:t>
            </w:r>
            <w:r>
              <w:rPr>
                <w:color w:val="626268"/>
                <w:sz w:val="20"/>
              </w:rPr>
              <w:t>Keep a copy of every agreed change.</w:t>
            </w:r>
          </w:p>
        </w:tc>
      </w:tr>
    </w:tbl>
    <w:p>
      <w:pPr>
        <w:spacing w:before="0" w:after="40"/>
      </w:pPr>
    </w:p>
    <w:p>
      <w:pPr>
        <w:spacing w:before="0" w:after="60"/>
      </w:pPr>
      <w:r>
        <w:rPr>
          <w:b w:val="0"/>
          <w:sz w:val="21"/>
        </w:rPr>
        <w:t>We may change this agreement or the Services only if both of us agree in writing, including by email.</w:t>
      </w:r>
    </w:p>
    <w:p>
      <w:pPr>
        <w:keepNext/>
        <w:spacing w:before="320" w:after="160"/>
        <w:pBdr>
          <w:bottom w:val="single" w:sz="6" w:space="4" w:color="E4E4E7"/>
        </w:pBdr>
      </w:pPr>
      <w:r>
        <w:rPr>
          <w:b/>
          <w:color w:val="F55F42"/>
          <w:sz w:val="24"/>
        </w:rPr>
        <w:t xml:space="preserve">12  </w:t>
      </w:r>
      <w:r>
        <w:rPr>
          <w:b/>
          <w:color w:val="0A263F"/>
          <w:sz w:val="36"/>
        </w:rPr>
        <w:t>The law that applies</w:t>
      </w:r>
    </w:p>
    <w:tbl>
      <w:tblPr>
        <w:tblW w:type="pct" w:w="5000"/>
        <w:jc w:val="center"/>
        <w:tblLayout w:type="fixed"/>
        <w:tblLook w:firstColumn="1" w:firstRow="1" w:lastColumn="0" w:lastRow="0" w:noHBand="0" w:noVBand="1" w:val="04A0"/>
      </w:tblPr>
      <w:tblGrid>
        <w:gridCol w:w="9412"/>
      </w:tblGrid>
      <w:tr>
        <w:tc>
          <w:tcPr>
            <w:tcW w:type="dxa" w:w="9411"/>
            <w:tcBorders>
              <w:top w:val="single" w:sz="4" w:space="0" w:color="FFF6DB"/>
              <w:left w:val="single" w:sz="24" w:space="0" w:color="F55F42"/>
              <w:bottom w:val="single" w:sz="4" w:space="0" w:color="FFF6DB"/>
              <w:right w:val="single" w:sz="4" w:space="0" w:color="FFF6DB"/>
            </w:tcBorders>
            <w:shd w:val="clear" w:color="auto" w:fill="FFF6DB"/>
            <w:tcMar>
              <w:top w:w="100" w:type="dxa"/>
              <w:left w:w="200" w:type="dxa"/>
              <w:bottom w:w="100" w:type="dxa"/>
              <w:right w:w="160" w:type="dxa"/>
            </w:tcMar>
          </w:tcPr>
          <w:p>
            <w:pPr>
              <w:spacing w:before="0" w:after="0"/>
            </w:pPr>
            <w:r/>
            <w:r>
              <w:rPr>
                <w:b/>
                <w:color w:val="F55F42"/>
                <w:sz w:val="16"/>
              </w:rPr>
              <w:t xml:space="preserve">TIP   </w:t>
            </w:r>
            <w:r>
              <w:rPr>
                <w:color w:val="626268"/>
                <w:sz w:val="20"/>
              </w:rPr>
              <w:t>Use the place where you operate.</w:t>
            </w:r>
          </w:p>
        </w:tc>
      </w:tr>
    </w:tbl>
    <w:p>
      <w:pPr>
        <w:spacing w:before="0" w:after="40"/>
      </w:pPr>
    </w:p>
    <w:p>
      <w:pPr>
        <w:spacing w:before="0" w:after="60"/>
      </w:pPr>
      <w:r>
        <w:rPr>
          <w:b w:val="0"/>
          <w:sz w:val="21"/>
        </w:rPr>
        <w:t xml:space="preserve">This agreement is governed by the laws of </w:t>
      </w:r>
      <w:r>
        <w:rPr>
          <w:b w:val="0"/>
          <w:sz w:val="21"/>
          <w:highlight w:val="yellow"/>
        </w:rPr>
        <w:t>[country or state]</w:t>
      </w:r>
      <w:r>
        <w:rPr>
          <w:b w:val="0"/>
          <w:sz w:val="21"/>
        </w:rPr>
        <w:t xml:space="preserve">. Any dispute will be handled in the courts of </w:t>
      </w:r>
      <w:r>
        <w:rPr>
          <w:b w:val="0"/>
          <w:sz w:val="21"/>
          <w:highlight w:val="yellow"/>
        </w:rPr>
        <w:t>[place]</w:t>
      </w:r>
      <w:r>
        <w:rPr>
          <w:b w:val="0"/>
          <w:sz w:val="21"/>
        </w:rPr>
        <w:t>.</w:t>
      </w:r>
    </w:p>
    <w:p>
      <w:r>
        <w:br w:type="page"/>
      </w:r>
    </w:p>
    <w:p>
      <w:pPr>
        <w:keepNext/>
        <w:spacing w:before="320" w:after="160"/>
        <w:pBdr>
          <w:bottom w:val="single" w:sz="6" w:space="4" w:color="E4E4E7"/>
        </w:pBdr>
      </w:pPr>
      <w:r>
        <w:rPr>
          <w:b/>
          <w:color w:val="F55F42"/>
          <w:sz w:val="24"/>
        </w:rPr>
        <w:t xml:space="preserve">13  </w:t>
      </w:r>
      <w:r>
        <w:rPr>
          <w:b/>
          <w:color w:val="0A263F"/>
          <w:sz w:val="36"/>
        </w:rPr>
        <w:t>Signatures</w:t>
      </w:r>
    </w:p>
    <w:p>
      <w:pPr>
        <w:spacing w:before="0" w:after="200"/>
      </w:pPr>
      <w:r>
        <w:rPr>
          <w:b w:val="0"/>
          <w:sz w:val="21"/>
        </w:rPr>
        <w:t>Signed by both parties on the dates below.</w:t>
      </w:r>
    </w:p>
    <w:tbl>
      <w:tblPr>
        <w:tblW w:type="dxa" w:w="9072"/>
        <w:jc w:val="center"/>
        <w:tblLayout w:type="fixed"/>
        <w:tblLook w:firstColumn="1" w:firstRow="1" w:lastColumn="0" w:lastRow="0" w:noHBand="0" w:noVBand="1" w:val="04A0"/>
      </w:tblPr>
      <w:tblGrid>
        <w:gridCol w:w="4536"/>
        <w:gridCol w:w="4536"/>
      </w:tblGrid>
      <w:tr>
        <w:trPr>
          <w:trHeight w:val="907" w:hRule="atLeast"/>
          <w:trHeight w:val="907" w:hRule="atLeast"/>
        </w:trPr>
        <w:tc>
          <w:tcPr>
            <w:tcW w:type="dxa" w:w="4535"/>
            <w:tcBorders>
              <w:top w:val="single" w:sz="4" w:space="0" w:color="FFFFFF"/>
              <w:left w:val="single" w:sz="4" w:space="0" w:color="FFFFFF"/>
              <w:bottom w:val="single" w:sz="8" w:space="0" w:color="171717"/>
              <w:right w:val="single" w:sz="4" w:space="0" w:color="FFFFFF"/>
            </w:tcBorders>
          </w:tcPr>
          <w:p>
            <w:r/>
          </w:p>
        </w:tc>
        <w:tc>
          <w:tcPr>
            <w:tcW w:type="dxa" w:w="4535"/>
            <w:tcBorders>
              <w:top w:val="single" w:sz="4" w:space="0" w:color="FFFFFF"/>
              <w:left w:val="single" w:sz="4" w:space="0" w:color="FFFFFF"/>
              <w:bottom w:val="single" w:sz="8" w:space="0" w:color="171717"/>
              <w:right w:val="single" w:sz="4" w:space="0" w:color="FFFFFF"/>
            </w:tcBorders>
          </w:tcPr>
          <w:p>
            <w:r/>
          </w:p>
        </w:tc>
      </w:tr>
      <w:tr>
        <w:tc>
          <w:tcPr>
            <w:tcW w:type="dxa" w:w="4535"/>
            <w:tcBorders>
              <w:top w:val="single" w:sz="4" w:space="0" w:color="FFFFFF"/>
              <w:left w:val="single" w:sz="4" w:space="0" w:color="FFFFFF"/>
              <w:bottom w:val="single" w:sz="4" w:space="0" w:color="FFFFFF"/>
              <w:right w:val="single" w:sz="4" w:space="0" w:color="FFFFFF"/>
            </w:tcBorders>
          </w:tcPr>
          <w:p>
            <w:pPr>
              <w:spacing w:before="0" w:after="0"/>
            </w:pPr>
            <w:r/>
            <w:r>
              <w:rPr>
                <w:b w:val="0"/>
                <w:color w:val="626268"/>
                <w:sz w:val="18"/>
                <w:highlight w:val="yellow"/>
              </w:rPr>
              <w:t>[Your company name]</w:t>
            </w:r>
            <w:r>
              <w:rPr>
                <w:b w:val="0"/>
                <w:color w:val="626268"/>
                <w:sz w:val="18"/>
              </w:rPr>
              <w:t xml:space="preserve">   |   Date: ______________</w:t>
            </w:r>
          </w:p>
        </w:tc>
        <w:tc>
          <w:tcPr>
            <w:tcW w:type="dxa" w:w="4535"/>
            <w:tcBorders>
              <w:top w:val="single" w:sz="4" w:space="0" w:color="FFFFFF"/>
              <w:left w:val="single" w:sz="4" w:space="0" w:color="FFFFFF"/>
              <w:bottom w:val="single" w:sz="4" w:space="0" w:color="FFFFFF"/>
              <w:right w:val="single" w:sz="4" w:space="0" w:color="FFFFFF"/>
            </w:tcBorders>
          </w:tcPr>
          <w:p>
            <w:pPr>
              <w:spacing w:before="0" w:after="0"/>
            </w:pPr>
            <w:r/>
            <w:r>
              <w:rPr>
                <w:b w:val="0"/>
                <w:color w:val="626268"/>
                <w:sz w:val="18"/>
                <w:highlight w:val="yellow"/>
              </w:rPr>
              <w:t>[Client company name]</w:t>
            </w:r>
            <w:r>
              <w:rPr>
                <w:b w:val="0"/>
                <w:color w:val="626268"/>
                <w:sz w:val="18"/>
              </w:rPr>
              <w:t xml:space="preserve">   |   Date: ______________</w:t>
            </w:r>
          </w:p>
        </w:tc>
      </w:tr>
    </w:tbl>
    <w:p>
      <w:pPr>
        <w:keepNext/>
        <w:spacing w:before="320" w:after="160"/>
        <w:pBdr>
          <w:bottom w:val="single" w:sz="6" w:space="4" w:color="E4E4E7"/>
        </w:pBdr>
      </w:pPr>
      <w:r>
        <w:rPr>
          <w:b/>
          <w:color w:val="F55F42"/>
          <w:sz w:val="24"/>
        </w:rPr>
        <w:t xml:space="preserve">14  </w:t>
      </w:r>
      <w:r>
        <w:rPr>
          <w:b/>
          <w:color w:val="0A263F"/>
          <w:sz w:val="36"/>
        </w:rPr>
        <w:t>Before you sign: checklist</w:t>
      </w:r>
    </w:p>
    <w:p>
      <w:pPr>
        <w:spacing w:before="0" w:after="80"/>
      </w:pPr>
      <w:r>
        <w:rPr>
          <w:b w:val="0"/>
          <w:sz w:val="21"/>
        </w:rPr>
        <w:t>☐   A lawyer in your country has read the clauses.</w:t>
      </w:r>
    </w:p>
    <w:p>
      <w:pPr>
        <w:spacing w:before="0" w:after="80"/>
      </w:pPr>
      <w:r>
        <w:rPr>
          <w:b w:val="0"/>
          <w:sz w:val="21"/>
        </w:rPr>
        <w:t>☐   The Services list says what is not included.</w:t>
      </w:r>
    </w:p>
    <w:p>
      <w:pPr>
        <w:spacing w:before="0" w:after="80"/>
      </w:pPr>
      <w:r>
        <w:rPr>
          <w:b w:val="0"/>
          <w:sz w:val="21"/>
        </w:rPr>
        <w:t>☐   The fee, the invoice day and the late-payment rule are written down.</w:t>
      </w:r>
    </w:p>
    <w:p>
      <w:pPr>
        <w:spacing w:before="0" w:after="80"/>
      </w:pPr>
      <w:r>
        <w:rPr>
          <w:b w:val="0"/>
          <w:sz w:val="21"/>
        </w:rPr>
        <w:t>☐   There is no promise of a ranking or a result anywhere.</w:t>
      </w:r>
    </w:p>
    <w:p>
      <w:pPr>
        <w:spacing w:before="0" w:after="80"/>
      </w:pPr>
      <w:r>
        <w:rPr>
          <w:b w:val="0"/>
          <w:sz w:val="21"/>
        </w:rPr>
        <w:t>☐   Both sides know who gives access, and by when.</w:t>
      </w:r>
    </w:p>
    <w:p>
      <w:pPr>
        <w:spacing w:before="0" w:after="80"/>
      </w:pPr>
      <w:r>
        <w:rPr>
          <w:b w:val="0"/>
          <w:sz w:val="21"/>
        </w:rPr>
        <w:t>☐   The length, the notice period and the way to end the agreement are clear.</w:t>
      </w:r>
    </w:p>
    <w:p>
      <w:pPr>
        <w:spacing w:before="0" w:after="80"/>
      </w:pPr>
      <w:r>
        <w:rPr>
          <w:b w:val="0"/>
          <w:sz w:val="21"/>
        </w:rPr>
        <w:t>☐   Each side has a signed copy.</w:t>
      </w:r>
    </w:p>
    <w:sectPr w:rsidR="00FC693F" w:rsidRPr="0006063C" w:rsidSect="00034616">
      <w:foot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626268"/>
        <w:sz w:val="16"/>
        <w:highlight w:val="yellow"/>
      </w:rPr>
      <w:t>[Your company]</w:t>
    </w:r>
    <w:r>
      <w:rPr>
        <w:color w:val="626268"/>
        <w:sz w:val="16"/>
      </w:rPr>
      <w:t xml:space="preserve">   |   SEO services agreement: </w:t>
    </w:r>
    <w:r>
      <w:rPr>
        <w:color w:val="626268"/>
        <w:sz w:val="16"/>
        <w:highlight w:val="yellow"/>
      </w:rPr>
      <w:t>[Client]</w:t>
    </w:r>
    <w:r>
      <w:rPr>
        <w:color w:val="626268"/>
        <w:sz w:val="16"/>
      </w:rPr>
      <w:t xml:space="preserve">   |   Page </w:t>
    </w:r>
    <w:r>
      <w:rPr>
        <w:color w:val="62626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